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E0D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FIL 2102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«ФИЛОСОФИЯ» ПӘНІ БОЙЫНША CТУДЕНТТІҢ ӨЗІНДІК ЖҰМЫСЫНЫҢ (БӨЖ) ТАҚЫРЫПТАРЫ ЖӘНЕ ОРЫНДАУ ЖӘНЕ ТАПСЫРУ МЕРЗІМДЕРІНІҢ КЕСТЕСІ</w:t>
      </w:r>
    </w:p>
    <w:p w14:paraId="31A87541">
      <w:pPr>
        <w:pStyle w:val="10"/>
        <w:spacing w:before="0" w:beforeAutospacing="0" w:after="0" w:afterAutospacing="0"/>
        <w:jc w:val="center"/>
        <w:textAlignment w:val="baseline"/>
        <w:rPr>
          <w:rStyle w:val="11"/>
          <w:b/>
          <w:bCs/>
          <w:sz w:val="20"/>
          <w:szCs w:val="20"/>
          <w:lang w:val="kk-KZ"/>
        </w:rPr>
      </w:pPr>
      <w:r>
        <w:rPr>
          <w:rStyle w:val="11"/>
          <w:b/>
          <w:bCs/>
          <w:sz w:val="20"/>
          <w:szCs w:val="20"/>
          <w:lang w:val="kk-KZ"/>
        </w:rPr>
        <w:t>ЖИЫНТЫҚ БАҒАЛАУ РУБРИКАТОРЫ</w:t>
      </w:r>
    </w:p>
    <w:p w14:paraId="26A71EF9">
      <w:pPr>
        <w:pStyle w:val="10"/>
        <w:spacing w:before="0" w:beforeAutospacing="0" w:after="0" w:afterAutospacing="0"/>
        <w:jc w:val="center"/>
        <w:textAlignment w:val="baseline"/>
        <w:rPr>
          <w:rStyle w:val="11"/>
          <w:b/>
          <w:bCs/>
          <w:sz w:val="20"/>
          <w:szCs w:val="20"/>
          <w:lang w:val="kk-KZ"/>
        </w:rPr>
      </w:pPr>
      <w:r>
        <w:rPr>
          <w:rStyle w:val="11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3341153B">
      <w:pPr>
        <w:rPr>
          <w:b/>
          <w:bCs/>
          <w:sz w:val="20"/>
          <w:szCs w:val="20"/>
          <w:lang w:val="kk-KZ" w:eastAsia="en-US"/>
        </w:rPr>
      </w:pPr>
    </w:p>
    <w:p w14:paraId="3172D6C1">
      <w:pPr>
        <w:rPr>
          <w:rFonts w:hint="default" w:ascii="Times New Roman" w:hAnsi="Times New Roman" w:eastAsia="Calibri" w:cs="Times New Roman"/>
          <w:color w:val="FF0000"/>
          <w:sz w:val="20"/>
          <w:szCs w:val="20"/>
          <w:lang w:val="kk-KZ" w:eastAsia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kk-KZ" w:eastAsia="en-US"/>
        </w:rPr>
        <w:t>БӨЖ №1</w:t>
      </w:r>
      <w:r>
        <w:rPr>
          <w:rFonts w:hint="default" w:ascii="Times New Roman" w:hAnsi="Times New Roman" w:cs="Times New Roman"/>
          <w:sz w:val="20"/>
          <w:szCs w:val="20"/>
          <w:lang w:val="kk-KZ" w:eastAsia="en-US"/>
        </w:rPr>
        <w:t xml:space="preserve"> Шығармашылық жазбаша жұмыс «Философпен сұхбат...». Өткізу формасы: (эссе, реферат, баяндама) дайындау </w:t>
      </w:r>
    </w:p>
    <w:tbl>
      <w:tblPr>
        <w:tblStyle w:val="4"/>
        <w:tblW w:w="10490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2224"/>
        <w:gridCol w:w="2127"/>
        <w:gridCol w:w="2156"/>
        <w:gridCol w:w="2239"/>
      </w:tblGrid>
      <w:tr w14:paraId="1A7AB7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vAlign w:val="top"/>
          </w:tcPr>
          <w:p w14:paraId="1DA5811C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vAlign w:val="top"/>
          </w:tcPr>
          <w:p w14:paraId="4CD0A42A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1ACFE6B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vAlign w:val="top"/>
          </w:tcPr>
          <w:p w14:paraId="21803077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065E6997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vAlign w:val="top"/>
          </w:tcPr>
          <w:p w14:paraId="4B6ADE37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238BA028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vAlign w:val="top"/>
          </w:tcPr>
          <w:p w14:paraId="4620AEB7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0E7E18A9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0-10%</w:t>
            </w:r>
          </w:p>
        </w:tc>
      </w:tr>
      <w:tr w14:paraId="419047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E4026A">
            <w:pPr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Философпен сұхбат </w:t>
            </w:r>
          </w:p>
          <w:p w14:paraId="763D95AA">
            <w:pPr>
              <w:textAlignment w:val="baseline"/>
              <w:rPr>
                <w:rFonts w:hint="default" w:ascii="Times New Roman" w:hAnsi="Times New Roman" w:cs="Times New Roman"/>
                <w:b/>
                <w:bCs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таңдау ерекшелігінің болуы</w:t>
            </w:r>
          </w:p>
        </w:tc>
        <w:tc>
          <w:tcPr>
            <w:tcW w:w="2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A39006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Философ өмірбаянын толық біледі. Негізгі дереккөздерге тиісті және орынды сілтемелер (дәйексөздер) беріледі. 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D8F3FF">
            <w:pPr>
              <w:textAlignment w:val="baseline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Философ өмірбаянын біледі. Негізгі дереккөздерге тиісті және орынды сілтемелер (дәйексөздер) беріледі. 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1551DB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Философ өмірбаянын шекті түрде біледі. Негізгі дереккөздерге тиісті және орынды сілтемелер (дәйексөздер) беріледі. 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F21EB0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Философ өмірбаянын білмейді. үстірт түсіну/ түсінбеушілік. Негізгі дереккөздерге тиісті және орынды сілтемелер берілмейді.   </w:t>
            </w:r>
          </w:p>
        </w:tc>
      </w:tr>
      <w:tr w14:paraId="6D7E22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21C1ED">
            <w:pPr>
              <w:textAlignment w:val="baseline"/>
              <w:rPr>
                <w:rFonts w:hint="default" w:ascii="Times New Roman" w:hAnsi="Times New Roman" w:cs="Times New Roman"/>
                <w:b/>
                <w:bCs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Таңдалған философ шығармаларының негізгі мәселелерін ұғынуы</w:t>
            </w:r>
          </w:p>
          <w:p w14:paraId="4519765E">
            <w:pPr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DEC2BF">
            <w:pPr>
              <w:textAlignment w:val="baseline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Таңдалған философ шығармаларының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философиясын жақсы түсінеді. </w:t>
            </w:r>
          </w:p>
          <w:p w14:paraId="08E207FC">
            <w:pPr>
              <w:textAlignment w:val="baseline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5905EB">
            <w:pPr>
              <w:textAlignment w:val="baseline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Таңдалған философ шығармаларының философиясын түсінеді. </w:t>
            </w:r>
          </w:p>
          <w:p w14:paraId="0C44EB21">
            <w:pPr>
              <w:textAlignment w:val="baseline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FD13E6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Таңдалған философ шығармаларының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философиясын шектеулі түсінеді. </w:t>
            </w:r>
          </w:p>
          <w:p w14:paraId="69F14042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3B1EC8">
            <w:pPr>
              <w:textAlignment w:val="baseline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Таңдалған философ шығармаларының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философиясын шамалы түсінеді немесе түсінбейді. </w:t>
            </w:r>
          </w:p>
          <w:p w14:paraId="6218D3B1">
            <w:pPr>
              <w:textAlignment w:val="baseline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Эмпирикалық зерттеулерді аз немесе мүлдем қолданбайды.  </w:t>
            </w:r>
          </w:p>
        </w:tc>
      </w:tr>
      <w:tr w14:paraId="0CA0B3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0C51E7">
            <w:pPr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ұсынымд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ұсыныстар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AEC7AF">
            <w:pPr>
              <w:textAlignment w:val="baseline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Философ пайымдауларын өмірде қолдануға практикалық ұсынымдар мен ұсыныстар ұсынады.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2F6A54">
            <w:pPr>
              <w:textAlignment w:val="baseline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Философ пайымдауларын өмірде қолдануға практикалық ұсынымдарды және ұсыныстарды ұсынады 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0EE59E">
            <w:pPr>
              <w:textAlignment w:val="baseline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Шектеулі ұсыныс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8BB4B7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Практикалық ұсынымдар аз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немесе мүлдем жоқ немесе.өте төмен сападағы ұсынымдар. </w:t>
            </w:r>
          </w:p>
        </w:tc>
      </w:tr>
      <w:tr w14:paraId="38CA54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22CCE9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Жазу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, 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  </w:t>
            </w:r>
          </w:p>
          <w:p w14:paraId="2E1BC343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АРА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1EB927">
            <w:pPr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азу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ай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қындықты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 на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қтылықты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ж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әне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ұрыстығын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өрсетеді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. APA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style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ды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атаң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ұ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станады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B208E1">
            <w:pPr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азу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ай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қындықты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 на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қтылықты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ж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әне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ұрыстығын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өрсетеді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. Нег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ізінен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APA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style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ды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ұ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станады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0B4F04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APA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style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ды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ұ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стануда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қ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ателіктер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бар.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E33DE5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азғаны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үсініксіз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мазмұнына ілесу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қ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иын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. APA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style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ды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ұ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стануда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өптеген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қ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ателіктер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бар. </w:t>
            </w:r>
          </w:p>
        </w:tc>
      </w:tr>
    </w:tbl>
    <w:p w14:paraId="2982BA55">
      <w:pPr>
        <w:pStyle w:val="10"/>
        <w:spacing w:before="0" w:beforeAutospacing="0" w:after="0" w:afterAutospacing="0"/>
        <w:jc w:val="both"/>
        <w:textAlignment w:val="baseline"/>
        <w:rPr>
          <w:rStyle w:val="11"/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</w:p>
    <w:p w14:paraId="3B5EAB67">
      <w:pPr>
        <w:pStyle w:val="10"/>
        <w:spacing w:before="0" w:beforeAutospacing="0" w:after="0" w:afterAutospacing="0"/>
        <w:jc w:val="both"/>
        <w:textAlignment w:val="baseline"/>
        <w:rPr>
          <w:rStyle w:val="12"/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Style w:val="11"/>
          <w:rFonts w:hint="default" w:ascii="Times New Roman" w:hAnsi="Times New Roman" w:cs="Times New Roman"/>
          <w:b/>
          <w:bCs/>
          <w:sz w:val="20"/>
          <w:szCs w:val="20"/>
          <w:lang w:val="kk-KZ"/>
        </w:rPr>
        <w:t>БӨЖ 2</w:t>
      </w:r>
      <w:r>
        <w:rPr>
          <w:rStyle w:val="11"/>
          <w:rFonts w:hint="default" w:ascii="Times New Roman" w:hAnsi="Times New Roman" w:cs="Times New Roman"/>
          <w:b/>
          <w:sz w:val="20"/>
          <w:szCs w:val="20"/>
        </w:rPr>
        <w:t>.</w:t>
      </w:r>
      <w:r>
        <w:rPr>
          <w:rStyle w:val="11"/>
          <w:rFonts w:hint="default"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Style w:val="12"/>
          <w:rFonts w:hint="default" w:ascii="Times New Roman" w:hAnsi="Times New Roman" w:cs="Times New Roman"/>
          <w:b/>
          <w:bCs/>
          <w:sz w:val="20"/>
          <w:szCs w:val="20"/>
          <w:lang w:val="kk-KZ"/>
        </w:rPr>
        <w:t>«</w:t>
      </w:r>
      <w:r>
        <w:rPr>
          <w:rFonts w:hint="default" w:ascii="Times New Roman" w:hAnsi="Times New Roman" w:cs="Times New Roman"/>
          <w:b/>
          <w:sz w:val="20"/>
          <w:szCs w:val="20"/>
          <w:lang w:val="kk-KZ"/>
        </w:rPr>
        <w:t>Қазақ философиясының көрнекті өкілдерінің бір еңбегін зерттеп, презентация дайындау</w:t>
      </w:r>
      <w:r>
        <w:rPr>
          <w:rStyle w:val="12"/>
          <w:rFonts w:hint="default" w:ascii="Times New Roman" w:hAnsi="Times New Roman" w:cs="Times New Roman"/>
          <w:b/>
          <w:bCs/>
          <w:sz w:val="20"/>
          <w:szCs w:val="20"/>
          <w:lang w:val="kk-KZ"/>
        </w:rPr>
        <w:t>»</w:t>
      </w:r>
      <w:r>
        <w:rPr>
          <w:rStyle w:val="12"/>
          <w:rFonts w:hint="default" w:ascii="Times New Roman" w:hAnsi="Times New Roman" w:cs="Times New Roman"/>
          <w:b/>
          <w:bCs/>
          <w:sz w:val="20"/>
          <w:szCs w:val="20"/>
        </w:rPr>
        <w:t xml:space="preserve"> </w:t>
      </w:r>
    </w:p>
    <w:p w14:paraId="152C526D">
      <w:pPr>
        <w:pStyle w:val="10"/>
        <w:spacing w:before="0" w:beforeAutospacing="0" w:after="0" w:afterAutospacing="0"/>
        <w:jc w:val="both"/>
        <w:textAlignment w:val="baseline"/>
        <w:rPr>
          <w:rStyle w:val="12"/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</w:p>
    <w:p w14:paraId="0C445941">
      <w:pPr>
        <w:pStyle w:val="10"/>
        <w:spacing w:before="0" w:beforeAutospacing="0" w:after="0" w:afterAutospacing="0"/>
        <w:jc w:val="both"/>
        <w:textAlignment w:val="baseline"/>
        <w:rPr>
          <w:rStyle w:val="12"/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Style w:val="12"/>
          <w:rFonts w:hint="default" w:ascii="Times New Roman" w:hAnsi="Times New Roman" w:cs="Times New Roman"/>
          <w:b/>
          <w:bCs/>
          <w:sz w:val="20"/>
          <w:szCs w:val="20"/>
          <w:lang w:val="kk-KZ"/>
        </w:rPr>
        <w:t>Еңбектер тізімі:</w:t>
      </w:r>
    </w:p>
    <w:p w14:paraId="42C8AD2E">
      <w:pPr>
        <w:pStyle w:val="8"/>
        <w:numPr>
          <w:ilvl w:val="0"/>
          <w:numId w:val="1"/>
        </w:numPr>
        <w:spacing w:after="0" w:line="240" w:lineRule="auto"/>
        <w:ind w:left="357" w:hanging="357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sz w:val="20"/>
          <w:szCs w:val="20"/>
          <w:lang w:val="kk-KZ"/>
        </w:rPr>
        <w:t>Абай Құнанбайұлы. «Қара сөз».</w:t>
      </w:r>
    </w:p>
    <w:p w14:paraId="27A88844">
      <w:pPr>
        <w:pStyle w:val="8"/>
        <w:numPr>
          <w:ilvl w:val="0"/>
          <w:numId w:val="1"/>
        </w:numPr>
        <w:spacing w:after="0" w:line="240" w:lineRule="auto"/>
        <w:ind w:left="357" w:hanging="357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sz w:val="20"/>
          <w:szCs w:val="20"/>
          <w:lang w:val="kk-KZ"/>
        </w:rPr>
        <w:t>Шәкәрім Құдайбердіұлы. «Үш анық».</w:t>
      </w:r>
    </w:p>
    <w:p w14:paraId="07806848">
      <w:pPr>
        <w:pStyle w:val="8"/>
        <w:numPr>
          <w:ilvl w:val="0"/>
          <w:numId w:val="1"/>
        </w:numPr>
        <w:spacing w:after="0" w:line="240" w:lineRule="auto"/>
        <w:ind w:left="357" w:hanging="357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sz w:val="20"/>
          <w:szCs w:val="20"/>
          <w:lang w:val="kk-KZ"/>
        </w:rPr>
        <w:t>Сұлтанмахмұт Торайғыров. «Социализм».</w:t>
      </w:r>
    </w:p>
    <w:p w14:paraId="37456FFE">
      <w:pPr>
        <w:pStyle w:val="8"/>
        <w:numPr>
          <w:ilvl w:val="0"/>
          <w:numId w:val="1"/>
        </w:numPr>
        <w:spacing w:after="0" w:line="240" w:lineRule="auto"/>
        <w:ind w:left="357" w:hanging="357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sz w:val="20"/>
          <w:szCs w:val="20"/>
          <w:lang w:val="kk-KZ"/>
        </w:rPr>
        <w:t>Міржақып Дулатов.«Адамға тіршілік не үшін керек?»</w:t>
      </w:r>
    </w:p>
    <w:p w14:paraId="7DE62488">
      <w:pPr>
        <w:pStyle w:val="8"/>
        <w:numPr>
          <w:ilvl w:val="0"/>
          <w:numId w:val="1"/>
        </w:numPr>
        <w:spacing w:after="0" w:line="240" w:lineRule="auto"/>
        <w:ind w:left="357" w:hanging="357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sz w:val="20"/>
          <w:szCs w:val="20"/>
          <w:lang w:val="kk-KZ"/>
        </w:rPr>
        <w:t>Ахмет Байтұрсынов. «Білім жарысы».</w:t>
      </w:r>
    </w:p>
    <w:p w14:paraId="01147DA1">
      <w:pPr>
        <w:pStyle w:val="8"/>
        <w:numPr>
          <w:ilvl w:val="0"/>
          <w:numId w:val="1"/>
        </w:numPr>
        <w:spacing w:after="0" w:line="240" w:lineRule="auto"/>
        <w:ind w:left="357" w:hanging="357"/>
        <w:rPr>
          <w:rFonts w:hint="default" w:ascii="Times New Roman" w:hAnsi="Times New Roman" w:cs="Times New Roman"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sz w:val="20"/>
          <w:szCs w:val="20"/>
          <w:lang w:val="kk-KZ"/>
        </w:rPr>
        <w:t>Мұхтар Әуезов. «Философия жайынан».</w:t>
      </w:r>
    </w:p>
    <w:p w14:paraId="1419F495">
      <w:pPr>
        <w:pStyle w:val="10"/>
        <w:spacing w:before="0" w:beforeAutospacing="0" w:after="0" w:afterAutospacing="0"/>
        <w:jc w:val="both"/>
        <w:textAlignment w:val="baseline"/>
        <w:rPr>
          <w:rFonts w:hint="default" w:ascii="Times New Roman" w:hAnsi="Times New Roman" w:cs="Times New Roman"/>
          <w:b/>
          <w:sz w:val="20"/>
          <w:szCs w:val="20"/>
        </w:rPr>
      </w:pPr>
    </w:p>
    <w:tbl>
      <w:tblPr>
        <w:tblStyle w:val="4"/>
        <w:tblW w:w="10465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126"/>
        <w:gridCol w:w="2127"/>
        <w:gridCol w:w="2078"/>
        <w:gridCol w:w="2291"/>
      </w:tblGrid>
      <w:tr w14:paraId="6DE408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vAlign w:val="top"/>
          </w:tcPr>
          <w:p w14:paraId="761CF864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vAlign w:val="top"/>
          </w:tcPr>
          <w:p w14:paraId="355ED030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6D3EABB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vAlign w:val="top"/>
          </w:tcPr>
          <w:p w14:paraId="0E5A58B9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64C0C28A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vAlign w:val="top"/>
          </w:tcPr>
          <w:p w14:paraId="524E564C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069FF554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vAlign w:val="top"/>
          </w:tcPr>
          <w:p w14:paraId="1D564F0E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62520BA5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0-10%</w:t>
            </w:r>
          </w:p>
        </w:tc>
      </w:tr>
      <w:tr w14:paraId="6E0C4B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6B160B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0"/>
                <w:szCs w:val="20"/>
                <w:lang w:val="kk-KZ" w:eastAsia="en-US"/>
              </w:rPr>
              <w:t>Қазақ халқының философиялық дүниетанымымен танысу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9D77EC">
            <w:pPr>
              <w:pStyle w:val="10"/>
              <w:spacing w:before="0" w:beforeAutospacing="0" w:after="0" w:afterAutospacing="0"/>
              <w:textAlignment w:val="baseline"/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kk-KZ" w:eastAsia="en-US"/>
              </w:rPr>
              <w:t xml:space="preserve">Қазақ халқының философиялық дүниетанымымы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>туралы тұжырымдамаларды терең түсіну. Негізгі дереккөздерге тиісті және орынды сілтемелер (дәйексөздер) беріледі. </w:t>
            </w:r>
          </w:p>
          <w:p w14:paraId="2C0E87A1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75FEBC">
            <w:pPr>
              <w:pStyle w:val="10"/>
              <w:spacing w:before="0" w:beforeAutospacing="0" w:after="0" w:afterAutospacing="0"/>
              <w:textAlignment w:val="baseline"/>
              <w:rPr>
                <w:rStyle w:val="11"/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kk-KZ" w:eastAsia="en-US"/>
              </w:rPr>
              <w:t xml:space="preserve">Қазақ халқының философиялық дүниетанымымы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туралы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lang w:val="kk-KZ"/>
              </w:rPr>
              <w:t>тұжырымдамаларын түсінуі.</w:t>
            </w:r>
          </w:p>
          <w:p w14:paraId="7DBA4491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E55972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kk-KZ" w:eastAsia="en-US"/>
              </w:rPr>
              <w:t xml:space="preserve">Қазақ халқының философиялық дүниетанымымы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туралы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lang w:val="kk-KZ"/>
              </w:rPr>
              <w:t>тұжырымдамаларды шектеулі түсіну.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 </w:t>
            </w: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22C7BF">
            <w:pPr>
              <w:pStyle w:val="10"/>
              <w:spacing w:before="0" w:beforeAutospacing="0" w:after="0" w:afterAutospacing="0"/>
              <w:textAlignment w:val="baseline"/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kk-KZ" w:eastAsia="en-US"/>
              </w:rPr>
              <w:t xml:space="preserve">Қазақ халқының философиялық дүниетанымымы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туралы 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тұжырымдамаларды үстірт түсіну/ түсінбеушілік.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lang w:val="kk-KZ"/>
              </w:rPr>
              <w:t> 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> </w:t>
            </w:r>
          </w:p>
          <w:p w14:paraId="12A5647A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14:paraId="6AFB34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C279F4">
            <w:pPr>
              <w:pStyle w:val="10"/>
              <w:spacing w:before="0" w:beforeAutospacing="0" w:after="0" w:afterAutospacing="0"/>
              <w:textAlignment w:val="baseline"/>
              <w:rPr>
                <w:rStyle w:val="11"/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 w:eastAsia="en-US"/>
              </w:rPr>
              <w:t>Еңбектің  жалпы мазмұнын, негізгі идеялары мен тұжырымдарын, қазіргі қазақ қоғамы мен жастары үшін өзектілігін анықтау</w:t>
            </w:r>
            <w:r>
              <w:rPr>
                <w:rStyle w:val="11"/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DCD3FA3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65CE12">
            <w:pPr>
              <w:pStyle w:val="10"/>
              <w:spacing w:before="0" w:beforeAutospacing="0" w:after="0" w:afterAutospacing="0"/>
              <w:textAlignment w:val="baseline"/>
              <w:rPr>
                <w:rStyle w:val="11"/>
                <w:rFonts w:hint="default"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 w:eastAsia="en-US"/>
              </w:rPr>
              <w:t>Еңбектің  жалпы мазмұнын, негізгі идеялары мен тұжырымдарын, қазіргі қазақ қоғамы мен жастары үшін өзектілігін анықталған,</w:t>
            </w:r>
            <w:r>
              <w:rPr>
                <w:rStyle w:val="11"/>
                <w:rFonts w:hint="default"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0C7187EB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тамаша негіздеу 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B52D40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 w:eastAsia="en-US"/>
              </w:rPr>
              <w:t>Еңбектің  жалпы мазмұнын, негізгі идеялары мен тұжырымдарын, қазіргі қазақ қоғамы мен жастары үшін өзектілігін белгілі бір денгейде анықталған, негізделген</w:t>
            </w:r>
          </w:p>
          <w:p w14:paraId="44530262">
            <w:pPr>
              <w:pStyle w:val="10"/>
              <w:spacing w:before="0" w:beforeAutospacing="0" w:after="0" w:afterAutospacing="0"/>
              <w:textAlignment w:val="baseline"/>
              <w:rPr>
                <w:rStyle w:val="11"/>
                <w:rFonts w:hint="default"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6A44334A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C818451">
            <w:pPr>
              <w:pStyle w:val="10"/>
              <w:spacing w:before="0" w:beforeAutospacing="0" w:after="0" w:afterAutospacing="0"/>
              <w:textAlignment w:val="baseline"/>
              <w:rPr>
                <w:rStyle w:val="11"/>
                <w:rFonts w:hint="default"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 w:eastAsia="en-US"/>
              </w:rPr>
              <w:t>Еңбектің  жалпы мазмұнын, негізгі идеялары мен тұжырымдарын, қазіргі қазақ қоғамы мен жастары үшін өзектілігі толық ашылмаған, негізделмеген</w:t>
            </w:r>
          </w:p>
          <w:p w14:paraId="5BEF095A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9E6929F">
            <w:pPr>
              <w:pStyle w:val="10"/>
              <w:spacing w:before="0" w:beforeAutospacing="0" w:after="0" w:afterAutospacing="0"/>
              <w:textAlignment w:val="baseline"/>
              <w:rPr>
                <w:rStyle w:val="11"/>
                <w:rFonts w:hint="default"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 w:eastAsia="en-US"/>
              </w:rPr>
              <w:t>Еңбектің  жалпы мазмұнын, негізгі идеялары мен тұжырымдарын, қазіргі қазақ қоғамы мен жастары үшін өзектілігін анықталған, мүлдем негізделген</w:t>
            </w:r>
          </w:p>
          <w:p w14:paraId="3FE5B91C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11"/>
                <w:rFonts w:hint="default" w:ascii="Times New Roman" w:hAnsi="Times New Roman" w:cs="Times New Roman"/>
                <w:sz w:val="20"/>
                <w:szCs w:val="20"/>
                <w:lang w:val="kk-KZ"/>
              </w:rPr>
              <w:t>. 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</w:tr>
      <w:tr w14:paraId="2526E1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16F77D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</w:t>
            </w: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ұсыныстар</w:t>
            </w: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2151C0">
            <w:pPr>
              <w:pStyle w:val="10"/>
              <w:spacing w:before="0" w:beforeAutospacing="0" w:after="0" w:afterAutospacing="0"/>
              <w:textAlignment w:val="baseline"/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>Қазақ қоғамына қазіргі таңда еңбектен алар сауатты практикалық ұсынымдар мен тамаша ұсыныстар ұсынады.</w:t>
            </w:r>
          </w:p>
          <w:p w14:paraId="4749F656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70F32B6">
            <w:pPr>
              <w:pStyle w:val="10"/>
              <w:spacing w:before="0" w:beforeAutospacing="0" w:after="0" w:afterAutospacing="0"/>
              <w:textAlignment w:val="baseline"/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>Қазақ қоғамына қазіргі таңда еңбектен алар сауатты практикалық ұсынымдар мен ұсыныстар ұсынады.</w:t>
            </w:r>
          </w:p>
          <w:p w14:paraId="623C10E7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212E7B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Қазақ қоғамына қазіргі таңда еңбектен алар сауатты практикалық ұсынымдар мен ұсыныстар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мұқият талдауға негізделмеген және таяз.</w:t>
            </w:r>
          </w:p>
          <w:p w14:paraId="35616654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9F7A61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Практикалық ұсынымдар аз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немесе мүлдем жоқ немесе.өте төмен сападағы ұсынымдар. </w:t>
            </w:r>
          </w:p>
        </w:tc>
      </w:tr>
      <w:tr w14:paraId="09EA11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391080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Style w:val="11"/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C9397C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Өте жақсы, тартымды, визуалды эффектілердің, слайдтардың, материалдардың тамаша сапасы.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AAF3E2F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>Жақсы тартымдылық, визуалды эффектілердің, слайдтардың немесе басқа материалдардың жақсы сапасы.</w:t>
            </w:r>
          </w:p>
        </w:tc>
        <w:tc>
          <w:tcPr>
            <w:tcW w:w="2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FF17FE5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Тартымдылық деңгейінің қанағаттанарлығы, визуалды эффектілердің, слайдтардың немесе басқа материалдардың қанағаттанарлық сапасы </w:t>
            </w: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C44078">
            <w:pPr>
              <w:pStyle w:val="10"/>
              <w:spacing w:before="0" w:beforeAutospacing="0" w:after="0" w:afterAutospacing="0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kk-KZ"/>
              </w:rPr>
              <w:t>Тартымдылық деңгейінің төмендігі, визуалды эффектілердің, слайдтардың немесе басқа материалдардың төмен сапасы</w:t>
            </w:r>
          </w:p>
        </w:tc>
      </w:tr>
    </w:tbl>
    <w:p w14:paraId="3DBA047F">
      <w:pPr>
        <w:pStyle w:val="10"/>
        <w:spacing w:before="0" w:beforeAutospacing="0" w:after="0" w:afterAutospacing="0"/>
        <w:jc w:val="both"/>
        <w:textAlignment w:val="baseline"/>
        <w:rPr>
          <w:rStyle w:val="11"/>
          <w:rFonts w:hint="default" w:ascii="Times New Roman" w:hAnsi="Times New Roman" w:cs="Times New Roman"/>
          <w:b/>
          <w:bCs/>
          <w:sz w:val="20"/>
          <w:szCs w:val="20"/>
          <w:lang w:val="kk-KZ"/>
        </w:rPr>
      </w:pPr>
    </w:p>
    <w:p w14:paraId="01AA412F">
      <w:pPr>
        <w:pStyle w:val="10"/>
        <w:spacing w:before="0" w:beforeAutospacing="0" w:after="0" w:afterAutospacing="0"/>
        <w:jc w:val="both"/>
        <w:textAlignment w:val="baseline"/>
        <w:rPr>
          <w:rFonts w:hint="default" w:ascii="Times New Roman" w:hAnsi="Times New Roman" w:cs="Times New Roman"/>
          <w:b/>
          <w:sz w:val="20"/>
          <w:szCs w:val="20"/>
          <w:lang w:val="kk-KZ"/>
        </w:rPr>
      </w:pPr>
    </w:p>
    <w:p w14:paraId="5F4020FD">
      <w:pPr>
        <w:pStyle w:val="10"/>
        <w:spacing w:before="0" w:beforeAutospacing="0" w:after="0" w:afterAutospacing="0"/>
        <w:jc w:val="both"/>
        <w:textAlignment w:val="baseline"/>
        <w:rPr>
          <w:rFonts w:hint="default" w:ascii="Times New Roman" w:hAnsi="Times New Roman" w:cs="Times New Roman"/>
          <w:b/>
          <w:sz w:val="20"/>
          <w:szCs w:val="20"/>
          <w:lang w:val="kk-KZ"/>
        </w:rPr>
      </w:pPr>
    </w:p>
    <w:p w14:paraId="0F22764A">
      <w:pPr>
        <w:pStyle w:val="10"/>
        <w:spacing w:before="0" w:beforeAutospacing="0" w:after="0" w:afterAutospacing="0"/>
        <w:jc w:val="both"/>
        <w:textAlignment w:val="baseline"/>
        <w:rPr>
          <w:rFonts w:hint="default" w:ascii="Times New Roman" w:hAnsi="Times New Roman" w:cs="Times New Roman"/>
          <w:b/>
          <w:sz w:val="20"/>
          <w:szCs w:val="20"/>
          <w:lang w:val="kk-KZ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kk-KZ"/>
        </w:rPr>
        <w:t>БӨЖ</w:t>
      </w:r>
      <w:r>
        <w:rPr>
          <w:rFonts w:hint="default" w:ascii="Times New Roman" w:hAnsi="Times New Roman" w:eastAsia="Malgun Gothic" w:cs="Times New Roman"/>
          <w:b/>
          <w:sz w:val="20"/>
          <w:szCs w:val="20"/>
          <w:lang w:val="kk-KZ" w:eastAsia="ko-KR"/>
        </w:rPr>
        <w:t xml:space="preserve"> 3. </w:t>
      </w:r>
      <w:r>
        <w:rPr>
          <w:rFonts w:hint="default" w:ascii="Times New Roman" w:hAnsi="Times New Roman" w:cs="Times New Roman"/>
          <w:b/>
          <w:color w:val="201F1E"/>
          <w:sz w:val="20"/>
          <w:szCs w:val="20"/>
          <w:shd w:val="clear" w:color="auto" w:fill="FFFFFF"/>
          <w:lang w:val="kk-KZ"/>
        </w:rPr>
        <w:t>«Қазіргі заманғы Қазақстан жастарының этикалық құндылықтары» тақырыбына эссе-пайымдау дайындау.</w:t>
      </w:r>
      <w:r>
        <w:rPr>
          <w:rStyle w:val="11"/>
          <w:rFonts w:hint="default" w:ascii="Times New Roman" w:hAnsi="Times New Roman" w:cs="Times New Roman"/>
          <w:b/>
          <w:bCs/>
          <w:sz w:val="20"/>
          <w:szCs w:val="20"/>
          <w:lang w:val="kk-KZ"/>
        </w:rPr>
        <w:t> </w:t>
      </w:r>
    </w:p>
    <w:p w14:paraId="5263BC78">
      <w:pPr>
        <w:pStyle w:val="10"/>
        <w:spacing w:before="0" w:beforeAutospacing="0" w:after="0" w:afterAutospacing="0"/>
        <w:jc w:val="both"/>
        <w:textAlignment w:val="baseline"/>
        <w:rPr>
          <w:rFonts w:hint="default"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4"/>
        <w:tblW w:w="10438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268"/>
        <w:gridCol w:w="2126"/>
        <w:gridCol w:w="2268"/>
        <w:gridCol w:w="2216"/>
      </w:tblGrid>
      <w:tr w14:paraId="73FA33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vAlign w:val="top"/>
          </w:tcPr>
          <w:p w14:paraId="26C7730B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vAlign w:val="top"/>
          </w:tcPr>
          <w:p w14:paraId="4689861C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9719AF2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vAlign w:val="top"/>
          </w:tcPr>
          <w:p w14:paraId="302A8225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36027068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vAlign w:val="top"/>
          </w:tcPr>
          <w:p w14:paraId="77D8A3D5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735CED94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  <w:vAlign w:val="top"/>
          </w:tcPr>
          <w:p w14:paraId="15DB704A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7CB5E375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0-10%</w:t>
            </w:r>
          </w:p>
        </w:tc>
      </w:tr>
      <w:tr w14:paraId="5DD91D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2ACB38">
            <w:pPr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eastAsia="ko-KR"/>
                <w14:ligatures w14:val="standardContextual"/>
              </w:rPr>
              <w:t>Тақырыптың мазмұны мен өзектілігі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E8B54E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Қазіргі заманғы Қазақстан жастарының этикалық құндылықтары жан-жақты қамтылған, өзекті және терең талданған.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D7E65D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Мазмұны негізінен жан-жақты, өзекті мәселелер қамтылған, бірақ кейбір аспектілер толық ашылмаған.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6608B4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Мазмұны негізгі мәселелерді қамтиды, бірақ тереңдігі мен өзектілігі жеткіліксіз, кей тұстарда жалпылама.</w:t>
            </w: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4D0DD4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Тақырып толық ашылмаған, мазмұны тақырыптан алшақ немесе түсініксіз.</w:t>
            </w:r>
          </w:p>
        </w:tc>
      </w:tr>
      <w:tr w14:paraId="41445B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C28708">
            <w:pPr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eastAsia="ko-KR"/>
                <w14:ligatures w14:val="standardContextual"/>
              </w:rPr>
              <w:t>Пайымдау мен аргументация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443A22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Пайымдау терең, логикалық және дәлелді. Аргументтер нақты, этнографиялық және статистикалық мәліметтерге сүйенеді.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EB90FB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 xml:space="preserve">Пайымдау негізделген, бірақ кейбір аргументтер әлсіз немесе нақты емес. </w:t>
            </w: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eastAsia="ko-KR"/>
                <w14:ligatures w14:val="standardContextual"/>
              </w:rPr>
              <w:t>Эмпирикалық дәлелдер бар.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58E5A5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Пайымдау кей жерлерде қисынсыз немесе қайшылықты. Аргументтер жеткіліксіз немесе эмпирикалық дәлелдер шектеулі.</w:t>
            </w: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F961AF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Пайымдау логикаға сай емес, аргументтер жоқ немесе жалған, эмпирикалық дәлелдер пайдаланылмаған.</w:t>
            </w:r>
          </w:p>
        </w:tc>
      </w:tr>
      <w:tr w14:paraId="3969C3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1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D0504B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eastAsia="ko-KR"/>
                <w14:ligatures w14:val="standardContextual"/>
              </w:rPr>
              <w:t>Этикалық құндылықтарды талдау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8D8489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eastAsia="ko-KR"/>
                <w14:ligatures w14:val="standardContextual"/>
              </w:rPr>
              <w:t>Қазіргі заманғы жастарының этикалық құндылықтары нақты мысалдармен, тарихи және мәдени контекстпен байланыстырылады.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4E44B4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Құндылықтар талдауы жақсы, бірақ контекст толық қамтылмаған немесе мысалдар шектеулі.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344E60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Құндылықтардың кейбір аспектілері қарастырылған, бірақ байланыс пен түсінік әлсіз.</w:t>
            </w: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FE0326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Этикалық құндылықтар туралы түсінік және талдау жоқ немесе өте үстірт.</w:t>
            </w:r>
          </w:p>
        </w:tc>
      </w:tr>
      <w:tr w14:paraId="7D731D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783285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eastAsia="ko-KR"/>
                <w14:ligatures w14:val="standardContextual"/>
              </w:rPr>
              <w:t>Практикалық ұсыныстар мен қорытынды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112C15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eastAsia="ko-KR"/>
                <w14:ligatures w14:val="standardContextual"/>
              </w:rPr>
              <w:t>Практикалық ұсынымдар нақты, өмірлік маңызды және эссенің негізгі ойына сәйкес келеді. Қорытынды логикалық.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6A16BC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 xml:space="preserve">Практикалық ұсыныстар бар, бірақ олар толық жетілдірілмеген немесе жалпылама. </w:t>
            </w: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eastAsia="ko-KR"/>
                <w14:ligatures w14:val="standardContextual"/>
              </w:rPr>
              <w:t>Қорытынды тұжырымды.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010CF4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eastAsia="ko-KR"/>
                <w14:ligatures w14:val="standardContextual"/>
              </w:rPr>
              <w:t>Ұсынымдар шектеулі немесе нақты емес. Қорытынды толық емес немесе әлсіз негізделген.</w:t>
            </w: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770794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eastAsia="ko-KR"/>
                <w14:ligatures w14:val="standardContextual"/>
              </w:rPr>
              <w:t>Практикалық ұсыныстар жоқ немесе мүлде сәйкес емес. Қорытынды түсініксіз немесе жоқ.</w:t>
            </w:r>
          </w:p>
        </w:tc>
      </w:tr>
      <w:tr w14:paraId="3141CB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70AE1D">
            <w:pPr>
              <w:textAlignment w:val="baseline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eastAsia="ko-KR"/>
                <w14:ligatures w14:val="standardContextual"/>
              </w:rPr>
              <w:t>Жазу және форматтау (APA style)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5544AE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 xml:space="preserve">Мәтін айқын, логикалық және таза жазылған. </w:t>
            </w: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eastAsia="ko-KR"/>
                <w14:ligatures w14:val="standardContextual"/>
              </w:rPr>
              <w:t>APA стиль талаптарына толық сай келеді.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B849C8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Жазу негізінен айқын және дұрыс, APA стиль талаптары негізінен сақталған.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51A922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Кейбір жазу қателері мен логикалық түсініксіздіктер бар. APA стиль талаптарын орындауда қателіктер кездеседі.</w:t>
            </w:r>
          </w:p>
        </w:tc>
        <w:tc>
          <w:tcPr>
            <w:tcW w:w="2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984A89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Malgun Gothic" w:cs="Times New Roman"/>
                <w:kern w:val="2"/>
                <w:sz w:val="20"/>
                <w:szCs w:val="20"/>
                <w:lang w:val="kk-KZ" w:eastAsia="ko-KR"/>
                <w14:ligatures w14:val="standardContextual"/>
              </w:rPr>
              <w:t>Жазу түсініксіз, қателер көп, APA стиль талаптары мүлде сақталмаған.</w:t>
            </w:r>
          </w:p>
        </w:tc>
      </w:tr>
    </w:tbl>
    <w:p w14:paraId="27F7DACD">
      <w:pPr>
        <w:pStyle w:val="10"/>
        <w:spacing w:before="0" w:beforeAutospacing="0" w:after="0" w:afterAutospacing="0"/>
        <w:jc w:val="both"/>
        <w:textAlignment w:val="baseline"/>
        <w:rPr>
          <w:b/>
          <w:sz w:val="20"/>
          <w:szCs w:val="20"/>
          <w:lang w:val="kk-KZ"/>
        </w:rPr>
      </w:pPr>
    </w:p>
    <w:p w14:paraId="099EEABB">
      <w:pPr>
        <w:pStyle w:val="10"/>
        <w:spacing w:before="0" w:beforeAutospacing="0" w:after="0" w:afterAutospacing="0"/>
        <w:jc w:val="both"/>
        <w:textAlignment w:val="baseline"/>
        <w:rPr>
          <w:b/>
          <w:sz w:val="20"/>
          <w:szCs w:val="20"/>
          <w:lang w:val="kk-KZ"/>
        </w:rPr>
      </w:pPr>
    </w:p>
    <w:p w14:paraId="5BD3925D">
      <w:pPr>
        <w:pStyle w:val="10"/>
        <w:spacing w:before="0" w:beforeAutospacing="0" w:after="0" w:afterAutospacing="0"/>
        <w:jc w:val="both"/>
        <w:textAlignment w:val="baseline"/>
        <w:rPr>
          <w:b/>
          <w:sz w:val="20"/>
          <w:szCs w:val="20"/>
          <w:lang w:val="kk-KZ"/>
        </w:rPr>
      </w:pPr>
    </w:p>
    <w:p w14:paraId="7EC18D53">
      <w:pPr>
        <w:pStyle w:val="10"/>
        <w:tabs>
          <w:tab w:val="left" w:pos="7700"/>
        </w:tabs>
        <w:spacing w:before="0" w:beforeAutospacing="0" w:after="0" w:afterAutospacing="0"/>
        <w:jc w:val="both"/>
        <w:textAlignment w:val="baseline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БӨЖ </w:t>
      </w:r>
      <w:r>
        <w:rPr>
          <w:rFonts w:hint="default"/>
          <w:b/>
          <w:sz w:val="20"/>
          <w:szCs w:val="20"/>
          <w:lang w:val="en-US"/>
        </w:rPr>
        <w:t>4</w:t>
      </w:r>
      <w:r>
        <w:rPr>
          <w:b/>
          <w:sz w:val="20"/>
          <w:szCs w:val="20"/>
          <w:lang w:val="kk-KZ"/>
        </w:rPr>
        <w:t xml:space="preserve">. </w:t>
      </w:r>
      <w:r>
        <w:rPr>
          <w:b/>
          <w:color w:val="201F1E"/>
          <w:sz w:val="20"/>
          <w:szCs w:val="20"/>
          <w:shd w:val="clear" w:color="auto" w:fill="FFFFFF"/>
          <w:lang w:val="kk-KZ"/>
        </w:rPr>
        <w:t xml:space="preserve"> «Философияның мәні, мақсаты, адам мен қоғам өміріндегі рөлі туралы қорытынды эссе дайындау»</w:t>
      </w:r>
      <w:r>
        <w:rPr>
          <w:rStyle w:val="11"/>
          <w:b/>
          <w:bCs/>
          <w:sz w:val="20"/>
          <w:szCs w:val="20"/>
          <w:lang w:val="kk-KZ"/>
        </w:rPr>
        <w:t xml:space="preserve"> </w:t>
      </w:r>
    </w:p>
    <w:p w14:paraId="39E25706">
      <w:pPr>
        <w:pStyle w:val="10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>
        <w:rPr>
          <w:rStyle w:val="11"/>
          <w:sz w:val="20"/>
          <w:szCs w:val="20"/>
          <w:lang w:val="kk-KZ"/>
        </w:rPr>
        <w:t> </w:t>
      </w:r>
      <w:r>
        <w:rPr>
          <w:rStyle w:val="12"/>
          <w:sz w:val="20"/>
          <w:szCs w:val="20"/>
          <w:lang w:val="kk-KZ"/>
        </w:rPr>
        <w:t> </w:t>
      </w:r>
    </w:p>
    <w:tbl>
      <w:tblPr>
        <w:tblStyle w:val="4"/>
        <w:tblW w:w="10490" w:type="dxa"/>
        <w:tblInd w:w="-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268"/>
        <w:gridCol w:w="2126"/>
        <w:gridCol w:w="2268"/>
        <w:gridCol w:w="2268"/>
      </w:tblGrid>
      <w:tr w14:paraId="56AE3C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vAlign w:val="top"/>
          </w:tcPr>
          <w:p w14:paraId="3B315B65">
            <w:pPr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vAlign w:val="top"/>
          </w:tcPr>
          <w:p w14:paraId="6BDECB97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BB9374B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vAlign w:val="top"/>
          </w:tcPr>
          <w:p w14:paraId="05DE4975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4C06AFD2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vAlign w:val="top"/>
          </w:tcPr>
          <w:p w14:paraId="00A357DC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64FD5A89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vAlign w:val="top"/>
          </w:tcPr>
          <w:p w14:paraId="79B4DB1E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  <w:p w14:paraId="79ABE43C">
            <w:pPr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0-10%</w:t>
            </w:r>
          </w:p>
        </w:tc>
      </w:tr>
      <w:tr w14:paraId="615405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55F75C3">
            <w:pPr>
              <w:pStyle w:val="10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11"/>
                <w:b/>
                <w:bCs/>
                <w:sz w:val="20"/>
                <w:szCs w:val="20"/>
                <w:lang w:val="kk-KZ"/>
              </w:rPr>
              <w:t>Ф</w:t>
            </w:r>
            <w:r>
              <w:rPr>
                <w:rStyle w:val="11"/>
                <w:b/>
                <w:sz w:val="20"/>
                <w:szCs w:val="20"/>
                <w:lang w:val="kk-KZ"/>
              </w:rPr>
              <w:t>илософияның мәні мен мақсатын айқын</w:t>
            </w:r>
            <w:r>
              <w:rPr>
                <w:rStyle w:val="11"/>
                <w:b/>
                <w:bCs/>
                <w:sz w:val="20"/>
                <w:szCs w:val="20"/>
                <w:lang w:val="kk-KZ"/>
              </w:rPr>
              <w:t xml:space="preserve"> түсінуі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35AC41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11"/>
                <w:bCs/>
                <w:sz w:val="20"/>
                <w:szCs w:val="20"/>
                <w:lang w:val="kk-KZ"/>
              </w:rPr>
              <w:t>Ф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илософияның негігі  </w:t>
            </w:r>
            <w:r>
              <w:rPr>
                <w:rStyle w:val="12"/>
                <w:sz w:val="20"/>
                <w:szCs w:val="20"/>
                <w:lang w:val="kk-KZ"/>
              </w:rPr>
              <w:t>теорияларын, тұжырымдарын терең түсіну.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1E218A">
            <w:pPr>
              <w:pStyle w:val="10"/>
              <w:spacing w:before="0" w:beforeAutospacing="0" w:after="0" w:afterAutospacing="0"/>
              <w:textAlignment w:val="baseline"/>
              <w:rPr>
                <w:rStyle w:val="11"/>
                <w:sz w:val="20"/>
                <w:szCs w:val="20"/>
                <w:lang w:val="kk-KZ"/>
              </w:rPr>
            </w:pPr>
            <w:r>
              <w:rPr>
                <w:rStyle w:val="11"/>
                <w:bCs/>
                <w:sz w:val="20"/>
                <w:szCs w:val="20"/>
                <w:lang w:val="kk-KZ"/>
              </w:rPr>
              <w:t>Ф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илософияның негігі  </w:t>
            </w:r>
            <w:r>
              <w:rPr>
                <w:rStyle w:val="12"/>
                <w:sz w:val="20"/>
                <w:szCs w:val="20"/>
                <w:lang w:val="kk-KZ"/>
              </w:rPr>
              <w:t xml:space="preserve">теорияларын, тұжырымдарын </w:t>
            </w:r>
            <w:r>
              <w:rPr>
                <w:rStyle w:val="11"/>
                <w:sz w:val="20"/>
                <w:szCs w:val="20"/>
                <w:lang w:val="kk-KZ"/>
              </w:rPr>
              <w:t>түсінуі.</w:t>
            </w:r>
          </w:p>
          <w:p w14:paraId="26F98280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103A65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11"/>
                <w:bCs/>
                <w:sz w:val="20"/>
                <w:szCs w:val="20"/>
                <w:lang w:val="kk-KZ"/>
              </w:rPr>
              <w:t>Ф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илософияның негігі  </w:t>
            </w:r>
            <w:r>
              <w:rPr>
                <w:rStyle w:val="12"/>
                <w:sz w:val="20"/>
                <w:szCs w:val="20"/>
                <w:lang w:val="kk-KZ"/>
              </w:rPr>
              <w:t xml:space="preserve">теорияларын, тұжырымдарын </w:t>
            </w:r>
            <w:r>
              <w:rPr>
                <w:rStyle w:val="11"/>
                <w:sz w:val="20"/>
                <w:szCs w:val="20"/>
                <w:lang w:val="kk-KZ"/>
              </w:rPr>
              <w:t>шектеулі түсінуі.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9D22FD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11"/>
                <w:bCs/>
                <w:sz w:val="20"/>
                <w:szCs w:val="20"/>
                <w:lang w:val="kk-KZ"/>
              </w:rPr>
              <w:t>Ф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илософияның негігі  </w:t>
            </w:r>
            <w:r>
              <w:rPr>
                <w:rStyle w:val="12"/>
                <w:sz w:val="20"/>
                <w:szCs w:val="20"/>
                <w:lang w:val="kk-KZ"/>
              </w:rPr>
              <w:t xml:space="preserve">теорияларын, тұжырымдарын 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үстірт түсіну/түсінбеушіліктің жоқтығы. </w:t>
            </w:r>
          </w:p>
        </w:tc>
      </w:tr>
      <w:tr w14:paraId="7D2691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F6E49CE">
            <w:pPr>
              <w:pStyle w:val="10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11"/>
                <w:b/>
                <w:bCs/>
                <w:sz w:val="20"/>
                <w:szCs w:val="20"/>
                <w:lang w:val="kk-KZ"/>
              </w:rPr>
              <w:t>Ф</w:t>
            </w:r>
            <w:r>
              <w:rPr>
                <w:rStyle w:val="11"/>
                <w:b/>
                <w:sz w:val="20"/>
                <w:szCs w:val="20"/>
                <w:lang w:val="kk-KZ"/>
              </w:rPr>
              <w:t xml:space="preserve">илософияның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қоғам өміріндегі рөлі туралы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білу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E3A93E5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«Философия» Сізге не берді, не нәрсеге үйретті? Оның қоғам өміріндегі ролі? Деген сұрқтарға нақты жауап беріп, өзінің ойын білдіру</w:t>
            </w:r>
          </w:p>
          <w:p w14:paraId="7B5C9EE0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12E6EE5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«Философия» Сізге не берді, не нәрсеге үйретті? Оның қоғам өміріндегі ролі? Деген сұрқтарға жауап беру, ойын толық білдірмеу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6102FB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«Философия» Сізге не берді, не нәрсеге үйретті? Оның қоғам өміріндегі ролі? Деген сұрқтарға толық жауап бермеу, ойын толық білдірмеу.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DBC5570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«Философия» Сізге не берді, не нәрсеге үйретті? Оның қоғам өміріндегі ролі? Деген сұрқтарға жауап бермеу, ойын білдірмеу.</w:t>
            </w:r>
          </w:p>
        </w:tc>
      </w:tr>
      <w:tr w14:paraId="53DF8A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AD0B67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>
              <w:rPr>
                <w:rStyle w:val="12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9B4077">
            <w:pPr>
              <w:pStyle w:val="10"/>
              <w:spacing w:before="0" w:beforeAutospacing="0" w:after="0" w:afterAutospacing="0"/>
              <w:textAlignment w:val="baseline"/>
              <w:rPr>
                <w:rStyle w:val="12"/>
                <w:sz w:val="20"/>
                <w:szCs w:val="20"/>
                <w:lang w:val="kk-KZ"/>
              </w:rPr>
            </w:pPr>
            <w:r>
              <w:rPr>
                <w:rStyle w:val="12"/>
                <w:sz w:val="20"/>
                <w:szCs w:val="20"/>
                <w:lang w:val="kk-KZ"/>
              </w:rPr>
              <w:t>Эсседе сынамалы зерттеу нәтижелерін (сұхбат немесе сауалнама) 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12"/>
                <w:sz w:val="20"/>
                <w:szCs w:val="20"/>
                <w:lang w:val="kk-KZ"/>
              </w:rPr>
              <w:t xml:space="preserve"> пайдалану.</w:t>
            </w:r>
          </w:p>
          <w:p w14:paraId="0704EB1A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BBFE10">
            <w:pPr>
              <w:pStyle w:val="10"/>
              <w:spacing w:before="0" w:beforeAutospacing="0" w:after="0" w:afterAutospacing="0"/>
              <w:textAlignment w:val="baseline"/>
              <w:rPr>
                <w:rStyle w:val="12"/>
                <w:sz w:val="20"/>
                <w:szCs w:val="20"/>
                <w:lang w:val="kk-KZ"/>
              </w:rPr>
            </w:pPr>
            <w:r>
              <w:rPr>
                <w:rStyle w:val="12"/>
                <w:sz w:val="20"/>
                <w:szCs w:val="20"/>
                <w:lang w:val="kk-KZ"/>
              </w:rPr>
              <w:t xml:space="preserve">Эсседе сынамалы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>
              <w:rPr>
                <w:rStyle w:val="12"/>
                <w:sz w:val="20"/>
                <w:szCs w:val="20"/>
                <w:lang w:val="kk-KZ"/>
              </w:rPr>
              <w:t xml:space="preserve"> пайдалану.</w:t>
            </w:r>
          </w:p>
          <w:p w14:paraId="610E9FCD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9155C35">
            <w:pPr>
              <w:pStyle w:val="10"/>
              <w:spacing w:before="0" w:beforeAutospacing="0" w:after="0" w:afterAutospacing="0"/>
              <w:textAlignment w:val="baseline"/>
              <w:rPr>
                <w:rStyle w:val="12"/>
                <w:sz w:val="20"/>
                <w:szCs w:val="20"/>
                <w:lang w:val="kk-KZ"/>
              </w:rPr>
            </w:pPr>
            <w:r>
              <w:rPr>
                <w:rStyle w:val="12"/>
                <w:sz w:val="20"/>
                <w:szCs w:val="20"/>
                <w:lang w:val="kk-KZ"/>
              </w:rPr>
              <w:t>Эсседе сынамалы зерттеу нәтижелерін (сұхбат немесе сауалнама) қанағаттанарлықтай пайдалану.</w:t>
            </w:r>
          </w:p>
          <w:p w14:paraId="137F23D7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F8EA6A1">
            <w:pPr>
              <w:pStyle w:val="10"/>
              <w:spacing w:before="0" w:beforeAutospacing="0" w:after="0" w:afterAutospacing="0"/>
              <w:textAlignment w:val="baseline"/>
              <w:rPr>
                <w:rStyle w:val="12"/>
                <w:rFonts w:hint="default"/>
                <w:sz w:val="20"/>
                <w:szCs w:val="20"/>
                <w:lang w:val="ru-RU"/>
              </w:rPr>
            </w:pPr>
            <w:r>
              <w:rPr>
                <w:rStyle w:val="12"/>
                <w:sz w:val="20"/>
                <w:szCs w:val="20"/>
                <w:lang w:val="kk-KZ"/>
              </w:rPr>
              <w:t>Эсседе сынамалы зерттеу нәтижелерін (сұхбат немесе сауалнама) нашар пайдалану.</w:t>
            </w:r>
          </w:p>
          <w:p w14:paraId="6E9B38D1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14:paraId="3DD3DC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E2BB89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12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>
              <w:rPr>
                <w:rStyle w:val="12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12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>
              <w:rPr>
                <w:rStyle w:val="12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12"/>
                <w:b/>
                <w:bCs/>
                <w:sz w:val="20"/>
                <w:szCs w:val="20"/>
                <w:lang w:val="kk-KZ"/>
              </w:rPr>
              <w:t>ұсыныстар</w:t>
            </w:r>
            <w:r>
              <w:rPr>
                <w:rStyle w:val="12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414B24">
            <w:pPr>
              <w:pStyle w:val="10"/>
              <w:spacing w:before="0" w:beforeAutospacing="0" w:after="0" w:afterAutospacing="0"/>
              <w:textAlignment w:val="baseline"/>
              <w:rPr>
                <w:rStyle w:val="12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Бұл пән туралы теориялық білімнің практикалық пайдасы болды ма, оны өмірде қолдандыңыз ба? Қ</w:t>
            </w:r>
            <w:r>
              <w:rPr>
                <w:rStyle w:val="12"/>
                <w:sz w:val="20"/>
                <w:szCs w:val="20"/>
                <w:lang w:val="kk-KZ"/>
              </w:rPr>
              <w:t>оғамымыздың дамуына алған білімііңіз қандай пайда тигізбек? Рухани құндылықтарды арттыру бойынша сауатты саяси және/немесе практикалық ұсынымдар мен ұсыныстар ұсынады.</w:t>
            </w:r>
          </w:p>
          <w:p w14:paraId="0DEC6BCA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EFD157">
            <w:pPr>
              <w:pStyle w:val="10"/>
              <w:spacing w:before="0" w:beforeAutospacing="0" w:after="0" w:afterAutospacing="0"/>
              <w:textAlignment w:val="baseline"/>
              <w:rPr>
                <w:rStyle w:val="1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Бұл пән туралы теориялық білімнің практикалық пайдасы болды ма, оны өмірде қолдандыңыз ба? Қ</w:t>
            </w:r>
            <w:r>
              <w:rPr>
                <w:rStyle w:val="12"/>
                <w:sz w:val="20"/>
                <w:szCs w:val="20"/>
                <w:lang w:val="kk-KZ"/>
              </w:rPr>
              <w:t xml:space="preserve">оғамымыздың дамуына алған білімііңіз қандай пайда тигізбек? Рухани құндылықтарды арттыру 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бойынша кейбір саяси немесе практикалық ұсынымдарды және ұсыныстарды ұсынады </w:t>
            </w:r>
          </w:p>
          <w:p w14:paraId="283ECFD9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CB87820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Бұл пән туралы теориялық білімнің практикалық пайдасы болды ма, оны өмірде қолдандыңыз ба? Қ</w:t>
            </w:r>
            <w:r>
              <w:rPr>
                <w:rStyle w:val="12"/>
                <w:sz w:val="20"/>
                <w:szCs w:val="20"/>
                <w:lang w:val="kk-KZ"/>
              </w:rPr>
              <w:t>оғамымыздың дамуына алған білімііңіз қандай пайда тигізбек? Рухани құндылықтарды арттыру бойынша ш</w:t>
            </w:r>
            <w:r>
              <w:rPr>
                <w:sz w:val="20"/>
                <w:szCs w:val="20"/>
                <w:lang w:val="kk-KZ"/>
              </w:rPr>
              <w:t>ектеулі  ұсынымдар.Ұсынымдар маңыздылау емес, мұқият талдауға негізделмеген және таяз.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E51142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Бұл пән туралы теориялық білімнің практикалық пайдасы болды ма, оны өмірде қолдандыңыз ба? Қ</w:t>
            </w:r>
            <w:r>
              <w:rPr>
                <w:rStyle w:val="12"/>
                <w:sz w:val="20"/>
                <w:szCs w:val="20"/>
                <w:lang w:val="kk-KZ"/>
              </w:rPr>
              <w:t>оғамымыздың дамуына алған білімііңіз қандай пайда тигізбек? Рухани құндылықтарды арттыру бойынша с</w:t>
            </w:r>
            <w:r>
              <w:rPr>
                <w:sz w:val="20"/>
                <w:szCs w:val="20"/>
                <w:lang w:val="kk-KZ"/>
              </w:rPr>
              <w:t>аясат пен практикалық ұсынымдар аз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немесе мүлдем жоқ немесе.өте төмен сападағы ұсынымдар. </w:t>
            </w:r>
          </w:p>
        </w:tc>
      </w:tr>
      <w:tr w14:paraId="68F2E9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B0FEB3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  <w:lang w:val="kk-KZ"/>
              </w:rPr>
              <w:t>Жазу</w:t>
            </w:r>
            <w:r>
              <w:rPr>
                <w:rStyle w:val="11"/>
                <w:b/>
                <w:bCs/>
                <w:sz w:val="20"/>
                <w:szCs w:val="20"/>
              </w:rPr>
              <w:t>, </w:t>
            </w:r>
            <w:r>
              <w:rPr>
                <w:rStyle w:val="11"/>
                <w:sz w:val="20"/>
                <w:szCs w:val="20"/>
              </w:rPr>
              <w:t> </w:t>
            </w:r>
            <w:r>
              <w:rPr>
                <w:rStyle w:val="12"/>
                <w:sz w:val="20"/>
                <w:szCs w:val="20"/>
              </w:rPr>
              <w:t> </w:t>
            </w:r>
          </w:p>
          <w:p w14:paraId="1E6BC1F9">
            <w:pPr>
              <w:pStyle w:val="10"/>
              <w:spacing w:before="0" w:beforeAutospacing="0" w:after="0" w:afterAutospacing="0"/>
              <w:textAlignment w:val="baseline"/>
              <w:rPr>
                <w:rStyle w:val="12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11"/>
                <w:b/>
                <w:bCs/>
                <w:sz w:val="20"/>
                <w:szCs w:val="20"/>
              </w:rPr>
              <w:t>АРА</w:t>
            </w:r>
            <w:r>
              <w:rPr>
                <w:rStyle w:val="11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12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FD3132">
            <w:pPr>
              <w:pStyle w:val="10"/>
              <w:spacing w:before="0" w:beforeAutospacing="0" w:after="0" w:afterAutospacing="0"/>
              <w:textAlignment w:val="baseline"/>
              <w:rPr>
                <w:rStyle w:val="12"/>
                <w:sz w:val="20"/>
                <w:szCs w:val="20"/>
                <w:lang w:val="kk-KZ"/>
              </w:rPr>
            </w:pPr>
            <w:r>
              <w:rPr>
                <w:rStyle w:val="11"/>
                <w:sz w:val="20"/>
                <w:szCs w:val="20"/>
                <w:lang w:val="kk-KZ"/>
              </w:rPr>
              <w:t>Жазу айқындықты, нақтылықты және дұрыстығын көрсетеді. APA style-ды қатаң ұстанады.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A55066E">
            <w:pPr>
              <w:pStyle w:val="10"/>
              <w:spacing w:before="0" w:beforeAutospacing="0" w:after="0" w:afterAutospacing="0"/>
              <w:textAlignment w:val="baseline"/>
              <w:rPr>
                <w:rStyle w:val="11"/>
                <w:sz w:val="20"/>
                <w:szCs w:val="20"/>
                <w:lang w:val="kk-KZ"/>
              </w:rPr>
            </w:pPr>
            <w:r>
              <w:rPr>
                <w:rStyle w:val="11"/>
                <w:sz w:val="20"/>
                <w:szCs w:val="20"/>
                <w:lang w:val="kk-KZ"/>
              </w:rPr>
              <w:t>Жазу айқындықты, нақтылықты және дұрыстығын көрсетеді. Негізінен APA style-ды ұстанады.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E49DCE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12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>
              <w:rPr>
                <w:rStyle w:val="11"/>
                <w:sz w:val="20"/>
                <w:szCs w:val="20"/>
              </w:rPr>
              <w:t xml:space="preserve">APA </w:t>
            </w:r>
            <w:r>
              <w:rPr>
                <w:rStyle w:val="11"/>
                <w:sz w:val="20"/>
                <w:szCs w:val="20"/>
                <w:lang w:val="en-US"/>
              </w:rPr>
              <w:t>style</w:t>
            </w:r>
            <w:r>
              <w:rPr>
                <w:rStyle w:val="11"/>
                <w:sz w:val="20"/>
                <w:szCs w:val="20"/>
              </w:rPr>
              <w:t>-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12"/>
                <w:sz w:val="20"/>
                <w:szCs w:val="20"/>
              </w:rPr>
              <w:t>ұ</w:t>
            </w:r>
            <w:r>
              <w:rPr>
                <w:rStyle w:val="12"/>
                <w:sz w:val="20"/>
                <w:szCs w:val="20"/>
                <w:lang w:val="kk-KZ"/>
              </w:rPr>
              <w:t>стануда</w:t>
            </w:r>
            <w:r>
              <w:rPr>
                <w:rStyle w:val="12"/>
                <w:sz w:val="20"/>
                <w:szCs w:val="20"/>
              </w:rPr>
              <w:t xml:space="preserve"> қ</w:t>
            </w:r>
            <w:r>
              <w:rPr>
                <w:rStyle w:val="12"/>
                <w:sz w:val="20"/>
                <w:szCs w:val="20"/>
                <w:lang w:val="kk-KZ"/>
              </w:rPr>
              <w:t>ателіктер</w:t>
            </w:r>
            <w:r>
              <w:rPr>
                <w:rStyle w:val="12"/>
                <w:sz w:val="20"/>
                <w:szCs w:val="20"/>
              </w:rPr>
              <w:t xml:space="preserve"> бар.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869444">
            <w:pPr>
              <w:pStyle w:val="10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12"/>
                <w:sz w:val="20"/>
                <w:szCs w:val="20"/>
                <w:lang w:val="kk-KZ"/>
              </w:rPr>
              <w:t xml:space="preserve">Жазғаны түсініксіз, мазмұнына ілесу қиын. </w:t>
            </w:r>
            <w:r>
              <w:rPr>
                <w:rStyle w:val="11"/>
                <w:sz w:val="20"/>
                <w:szCs w:val="20"/>
                <w:lang w:val="kk-KZ"/>
              </w:rPr>
              <w:t>APA style-ды</w:t>
            </w:r>
            <w:r>
              <w:rPr>
                <w:rStyle w:val="12"/>
                <w:sz w:val="20"/>
                <w:szCs w:val="20"/>
                <w:lang w:val="kk-KZ"/>
              </w:rPr>
              <w:t xml:space="preserve"> ұстануда көптеген қателіктер бар. </w:t>
            </w:r>
          </w:p>
        </w:tc>
      </w:tr>
    </w:tbl>
    <w:p w14:paraId="05D4AE18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A90ABD3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0D9607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СОӨЖ/СӨЖ ДАЙЫНДАУҒА ҰСЫНЫЛАТЫН КӨМЕКШІ ӘДЕБИЕТТЕР</w:t>
      </w:r>
    </w:p>
    <w:p w14:paraId="73413E17">
      <w:pPr>
        <w:spacing w:after="0" w:line="240" w:lineRule="auto"/>
        <w:jc w:val="both"/>
        <w:rPr>
          <w:rStyle w:val="5"/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1. Абай. Қара сөз. </w:t>
      </w:r>
      <w:r>
        <w:fldChar w:fldCharType="begin"/>
      </w:r>
      <w:r>
        <w:instrText xml:space="preserve"> HYPERLINK "https://abai.kz/post/6" </w:instrText>
      </w:r>
      <w:r>
        <w:fldChar w:fldCharType="separate"/>
      </w:r>
      <w:r>
        <w:rPr>
          <w:rStyle w:val="5"/>
          <w:rFonts w:ascii="Times New Roman" w:hAnsi="Times New Roman" w:cs="Times New Roman"/>
          <w:lang w:val="kk-KZ"/>
        </w:rPr>
        <w:t>https</w:t>
      </w:r>
      <w:bookmarkStart w:id="0" w:name="_GoBack"/>
      <w:bookmarkEnd w:id="0"/>
      <w:r>
        <w:rPr>
          <w:rStyle w:val="5"/>
          <w:rFonts w:ascii="Times New Roman" w:hAnsi="Times New Roman" w:cs="Times New Roman"/>
          <w:lang w:val="kk-KZ"/>
        </w:rPr>
        <w:t>://abai.kz/post/6</w:t>
      </w:r>
      <w:r>
        <w:rPr>
          <w:rStyle w:val="5"/>
          <w:rFonts w:ascii="Times New Roman" w:hAnsi="Times New Roman" w:cs="Times New Roman"/>
          <w:lang w:val="kk-KZ"/>
        </w:rPr>
        <w:fldChar w:fldCharType="end"/>
      </w:r>
    </w:p>
    <w:p w14:paraId="28F7F75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2. Тоқаев Қ. Қазақстан халқына Жолдау. 1 қыркүйек 2022 ж.// </w:t>
      </w:r>
      <w:r>
        <w:fldChar w:fldCharType="begin"/>
      </w:r>
      <w:r>
        <w:rPr>
          <w:rFonts w:ascii="Times New Roman" w:hAnsi="Times New Roman" w:cs="Times New Roman"/>
          <w:lang w:val="kk-KZ"/>
        </w:rPr>
        <w:instrText xml:space="preserve"> HYPERLINK "http://www.akorda.kz" </w:instrText>
      </w:r>
      <w:r>
        <w:fldChar w:fldCharType="separate"/>
      </w:r>
      <w:r>
        <w:rPr>
          <w:rStyle w:val="5"/>
          <w:rFonts w:ascii="Times New Roman" w:hAnsi="Times New Roman" w:cs="Times New Roman"/>
          <w:lang w:val="kk-KZ"/>
        </w:rPr>
        <w:t>http://www.akorda.kz</w:t>
      </w:r>
      <w:r>
        <w:rPr>
          <w:rStyle w:val="5"/>
          <w:rFonts w:ascii="Times New Roman" w:hAnsi="Times New Roman" w:cs="Times New Roman"/>
          <w:lang w:val="kk-KZ"/>
        </w:rPr>
        <w:fldChar w:fldCharType="end"/>
      </w:r>
      <w:r>
        <w:rPr>
          <w:rFonts w:ascii="Times New Roman" w:hAnsi="Times New Roman" w:cs="Times New Roman"/>
          <w:lang w:val="kk-KZ"/>
        </w:rPr>
        <w:t>.</w:t>
      </w:r>
    </w:p>
    <w:p w14:paraId="4BD959C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</w:t>
      </w:r>
      <w:r>
        <w:rPr>
          <w:rFonts w:ascii="Times New Roman" w:hAnsi="Times New Roman" w:cs="Times New Roman"/>
        </w:rPr>
        <w:t>Джонстон Д. Философияның қысқаша тарихы. Сократтан Дерридаға дейін / Ғылыми ред. Н</w:t>
      </w:r>
      <w:r>
        <w:rPr>
          <w:rFonts w:ascii="Times New Roman" w:hAnsi="Times New Roman" w:cs="Times New Roman"/>
          <w:lang w:val="kk-KZ"/>
        </w:rPr>
        <w:t>ұ</w:t>
      </w:r>
      <w:r>
        <w:rPr>
          <w:rFonts w:ascii="Times New Roman" w:hAnsi="Times New Roman" w:cs="Times New Roman"/>
        </w:rPr>
        <w:t>рышева Г.Ж. – Астана, 2018.– 216 б.</w:t>
      </w:r>
    </w:p>
    <w:p w14:paraId="6C5589C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Маккинон Б., Фиала Э. Этика. Теориясы мен қазіргі мәселелері /Ғыл. Ред. Нұрышева Г.Ж. Нұр-Сұлтан, 2020. – 868 б.</w:t>
      </w:r>
    </w:p>
    <w:p w14:paraId="2893350B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 Кенни Э. Қазіргі заман философиясының бастауы. 3-том /Ғыл. Ред. Нұрышева Г.Ж. Астана, 2020. – 412 б.</w:t>
      </w:r>
    </w:p>
    <w:p w14:paraId="32669E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 Кенни Э. Қазіргі заман философиясының бастауы. 4-том /Ғыл. Ред. Нұрышева Г.Ж. Астана, 2020. – 420 б.</w:t>
      </w:r>
    </w:p>
    <w:p w14:paraId="25E79E2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7. </w:t>
      </w:r>
      <w:r>
        <w:rPr>
          <w:rFonts w:ascii="Times New Roman" w:hAnsi="Times New Roman" w:cs="Times New Roman"/>
        </w:rPr>
        <w:t>Нұрышева Г.Ж. Философия. –Алматы, 201</w:t>
      </w:r>
      <w:r>
        <w:rPr>
          <w:rFonts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 xml:space="preserve"> – 280 б.</w:t>
      </w:r>
    </w:p>
    <w:p w14:paraId="41AA2889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lang w:val="kk-KZ"/>
        </w:rPr>
        <w:t xml:space="preserve">. Нұрышева Г.Ж. Философия пәнінен хрестоматия.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томдар</w:t>
      </w:r>
      <w:r>
        <w:rPr>
          <w:rFonts w:ascii="Times New Roman" w:hAnsi="Times New Roman" w:cs="Times New Roman"/>
          <w:lang w:val="kk-KZ"/>
        </w:rPr>
        <w:t>. Алматы, 2023.</w:t>
      </w:r>
    </w:p>
    <w:p w14:paraId="37E1F3B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9. Рассел. Батыс философиясының тарихы. Ғыл.ред. А.Рыскиева, Ә.Құранбек. Нұр-Сұлтан, 2020. – 896 б.   </w:t>
      </w:r>
    </w:p>
    <w:p w14:paraId="724FE5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</w:rPr>
        <w:t>. Хесс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 xml:space="preserve">Р. Философияның таңдаулы 25 кітабы. /Ғылыми ред. Раев Д.С. – Астана, </w:t>
      </w:r>
      <w:r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</w:rPr>
        <w:t>2018.–360 б.</w:t>
      </w:r>
    </w:p>
    <w:p w14:paraId="7E32FB9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 </w:t>
      </w:r>
      <w:r>
        <w:fldChar w:fldCharType="begin"/>
      </w:r>
      <w:r>
        <w:instrText xml:space="preserve"> HYPERLINK "https://openu.kz/kz" </w:instrText>
      </w:r>
      <w:r>
        <w:fldChar w:fldCharType="separate"/>
      </w:r>
      <w:r>
        <w:rPr>
          <w:rStyle w:val="5"/>
          <w:rFonts w:ascii="Times New Roman" w:hAnsi="Times New Roman" w:cs="Times New Roman"/>
        </w:rPr>
        <w:t>Қазақстанның ашық университеті | openU.kz</w:t>
      </w:r>
      <w:r>
        <w:rPr>
          <w:rStyle w:val="5"/>
          <w:rFonts w:ascii="Times New Roman" w:hAnsi="Times New Roman" w:cs="Times New Roman"/>
        </w:rPr>
        <w:fldChar w:fldCharType="end"/>
      </w:r>
    </w:p>
    <w:p w14:paraId="6D35DDFE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0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C63CAE"/>
    <w:multiLevelType w:val="multilevel"/>
    <w:tmpl w:val="77C63C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1D"/>
    <w:rsid w:val="00145558"/>
    <w:rsid w:val="00225D0D"/>
    <w:rsid w:val="00251060"/>
    <w:rsid w:val="003971F7"/>
    <w:rsid w:val="004D6EB0"/>
    <w:rsid w:val="004E07CA"/>
    <w:rsid w:val="006E5856"/>
    <w:rsid w:val="00735C5D"/>
    <w:rsid w:val="0091751D"/>
    <w:rsid w:val="00943C87"/>
    <w:rsid w:val="00965097"/>
    <w:rsid w:val="00990DCB"/>
    <w:rsid w:val="00A779E4"/>
    <w:rsid w:val="00A90A24"/>
    <w:rsid w:val="00B457C5"/>
    <w:rsid w:val="00B740ED"/>
    <w:rsid w:val="00B85F2C"/>
    <w:rsid w:val="00BE77FC"/>
    <w:rsid w:val="00CA1535"/>
    <w:rsid w:val="00D154AF"/>
    <w:rsid w:val="00E84CE7"/>
    <w:rsid w:val="00EF4DB9"/>
    <w:rsid w:val="00F407BC"/>
    <w:rsid w:val="00FC2D94"/>
    <w:rsid w:val="0F695213"/>
    <w:rsid w:val="11383A43"/>
    <w:rsid w:val="22F2710E"/>
    <w:rsid w:val="286A0C99"/>
    <w:rsid w:val="2A59166B"/>
    <w:rsid w:val="64D8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4"/>
    <w:qFormat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Абзац списка Знак"/>
    <w:link w:val="8"/>
    <w:locked/>
    <w:uiPriority w:val="1"/>
    <w:rPr>
      <w:rFonts w:ascii="Calibri" w:hAnsi="Calibri" w:eastAsia="Calibri" w:cs="Times New Roman"/>
    </w:rPr>
  </w:style>
  <w:style w:type="paragraph" w:styleId="8">
    <w:name w:val="List Paragraph"/>
    <w:basedOn w:val="1"/>
    <w:link w:val="7"/>
    <w:qFormat/>
    <w:uiPriority w:val="1"/>
    <w:pPr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9">
    <w:name w:val="bo_lighting"/>
    <w:basedOn w:val="3"/>
    <w:qFormat/>
    <w:uiPriority w:val="0"/>
  </w:style>
  <w:style w:type="paragraph" w:customStyle="1" w:styleId="10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normaltextrun"/>
    <w:basedOn w:val="3"/>
    <w:qFormat/>
    <w:uiPriority w:val="0"/>
  </w:style>
  <w:style w:type="character" w:customStyle="1" w:styleId="12">
    <w:name w:val="eop"/>
    <w:basedOn w:val="3"/>
    <w:qFormat/>
    <w:uiPriority w:val="0"/>
  </w:style>
  <w:style w:type="paragraph" w:customStyle="1" w:styleId="13">
    <w:name w:val="level-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5">
    <w:name w:val="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2085</Words>
  <Characters>11890</Characters>
  <Lines>99</Lines>
  <Paragraphs>27</Paragraphs>
  <TotalTime>8</TotalTime>
  <ScaleCrop>false</ScaleCrop>
  <LinksUpToDate>false</LinksUpToDate>
  <CharactersWithSpaces>13948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2024-01-17T10:32:00Z</dcterms:created>
  <dc:creator>Алмас Есходжаев</dc:creator>
  <cp:lastModifiedBy>Alikhan Leskhan</cp:lastModifiedBy>
  <dcterms:modified xsi:type="dcterms:W3CDTF">2026-01-22T05:06:13Z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D267B0E65E084DC1A509D6D191681A83_13</vt:lpwstr>
  </property>
</Properties>
</file>